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03803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i/>
          <w:sz w:val="32"/>
          <w:szCs w:val="32"/>
        </w:rPr>
      </w:pPr>
      <w:r>
        <w:rPr>
          <w:rFonts w:ascii="Helvetica Neue" w:eastAsia="Helvetica Neue" w:hAnsi="Helvetica Neue" w:cs="Helvetica Neue"/>
          <w:i/>
          <w:sz w:val="32"/>
          <w:szCs w:val="32"/>
        </w:rPr>
        <w:t>Florida International University</w:t>
      </w:r>
    </w:p>
    <w:p w14:paraId="25A16F22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i/>
          <w:sz w:val="32"/>
          <w:szCs w:val="32"/>
        </w:rPr>
      </w:pPr>
      <w:r>
        <w:rPr>
          <w:rFonts w:ascii="Helvetica Neue" w:eastAsia="Helvetica Neue" w:hAnsi="Helvetica Neue" w:cs="Helvetica Neue"/>
          <w:i/>
          <w:sz w:val="32"/>
          <w:szCs w:val="32"/>
        </w:rPr>
        <w:t>Knight Foundation School of Computing and Information Sciences</w:t>
      </w:r>
    </w:p>
    <w:p w14:paraId="3D312CFD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rPr>
          <w:rFonts w:ascii="Helvetica Neue" w:eastAsia="Helvetica Neue" w:hAnsi="Helvetica Neue" w:cs="Helvetica Neue"/>
        </w:rPr>
      </w:pPr>
    </w:p>
    <w:p w14:paraId="2297C43F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sz w:val="32"/>
          <w:szCs w:val="32"/>
        </w:rPr>
      </w:pPr>
      <w:r>
        <w:rPr>
          <w:rFonts w:ascii="Helvetica Neue" w:eastAsia="Helvetica Neue" w:hAnsi="Helvetica Neue" w:cs="Helvetica Neue"/>
          <w:sz w:val="32"/>
          <w:szCs w:val="32"/>
        </w:rPr>
        <w:t xml:space="preserve"> </w:t>
      </w:r>
    </w:p>
    <w:p w14:paraId="335072AA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sz w:val="32"/>
          <w:szCs w:val="32"/>
        </w:rPr>
        <w:t>Software Engineering Focus</w:t>
      </w:r>
    </w:p>
    <w:p w14:paraId="304BAC11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rPr>
          <w:rFonts w:ascii="Helvetica Neue" w:eastAsia="Helvetica Neue" w:hAnsi="Helvetica Neue" w:cs="Helvetica Neue"/>
        </w:rPr>
      </w:pPr>
    </w:p>
    <w:p w14:paraId="6214C684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rPr>
          <w:rFonts w:ascii="Helvetica Neue" w:eastAsia="Helvetica Neue" w:hAnsi="Helvetica Neue" w:cs="Helvetica Neue"/>
        </w:rPr>
      </w:pPr>
    </w:p>
    <w:p w14:paraId="52109496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rPr>
          <w:rFonts w:ascii="Helvetica Neue" w:eastAsia="Helvetica Neue" w:hAnsi="Helvetica Neue" w:cs="Helvetica Neue"/>
        </w:rPr>
      </w:pPr>
    </w:p>
    <w:p w14:paraId="61212824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rPr>
          <w:rFonts w:ascii="Helvetica Neue" w:eastAsia="Helvetica Neue" w:hAnsi="Helvetica Neue" w:cs="Helvetica Neue"/>
        </w:rPr>
      </w:pPr>
    </w:p>
    <w:p w14:paraId="500DCB43" w14:textId="29C95A98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sz w:val="56"/>
          <w:szCs w:val="56"/>
        </w:rPr>
      </w:pPr>
      <w:proofErr w:type="spellStart"/>
      <w:r>
        <w:rPr>
          <w:rFonts w:ascii="Helvetica Neue" w:eastAsia="Helvetica Neue" w:hAnsi="Helvetica Neue" w:cs="Helvetica Neue"/>
          <w:sz w:val="56"/>
          <w:szCs w:val="56"/>
        </w:rPr>
        <w:t>Cyfinder</w:t>
      </w:r>
      <w:proofErr w:type="spellEnd"/>
      <w:r>
        <w:rPr>
          <w:rFonts w:ascii="Helvetica Neue" w:eastAsia="Helvetica Neue" w:hAnsi="Helvetica Neue" w:cs="Helvetica Neue"/>
          <w:sz w:val="56"/>
          <w:szCs w:val="56"/>
        </w:rPr>
        <w:t xml:space="preserve"> </w:t>
      </w:r>
      <w:r>
        <w:rPr>
          <w:rFonts w:ascii="Helvetica Neue" w:eastAsia="Helvetica Neue" w:hAnsi="Helvetica Neue" w:cs="Helvetica Neue"/>
          <w:sz w:val="56"/>
          <w:szCs w:val="56"/>
        </w:rPr>
        <w:t>Project Wishlist</w:t>
      </w:r>
    </w:p>
    <w:p w14:paraId="2CA546EC" w14:textId="77777777" w:rsidR="0088468F" w:rsidRDefault="0088468F" w:rsidP="008846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sz w:val="56"/>
          <w:szCs w:val="56"/>
        </w:rPr>
      </w:pPr>
    </w:p>
    <w:p w14:paraId="280B215F" w14:textId="455000B0" w:rsidR="00A408A4" w:rsidRPr="0088468F" w:rsidRDefault="0088468F" w:rsidP="0088468F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8468F">
        <w:rPr>
          <w:sz w:val="40"/>
          <w:szCs w:val="40"/>
        </w:rPr>
        <w:t>Add Biological interpretation and visualization to the project.</w:t>
      </w:r>
    </w:p>
    <w:p w14:paraId="7DC656EB" w14:textId="5C2675FF" w:rsidR="0088468F" w:rsidRPr="0088468F" w:rsidRDefault="0088468F" w:rsidP="0088468F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8468F">
        <w:rPr>
          <w:sz w:val="40"/>
          <w:szCs w:val="40"/>
        </w:rPr>
        <w:t>Add more clustering algorithms.</w:t>
      </w:r>
    </w:p>
    <w:p w14:paraId="4A89ABED" w14:textId="07C8520E" w:rsidR="0088468F" w:rsidRPr="0088468F" w:rsidRDefault="0088468F" w:rsidP="0088468F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8468F">
        <w:rPr>
          <w:sz w:val="40"/>
          <w:szCs w:val="40"/>
        </w:rPr>
        <w:t>Extend the clustering algorithms to work on weight attributes.</w:t>
      </w:r>
    </w:p>
    <w:p w14:paraId="2B009E0E" w14:textId="5B9E8D12" w:rsidR="0088468F" w:rsidRPr="0088468F" w:rsidRDefault="0088468F" w:rsidP="0088468F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8468F">
        <w:rPr>
          <w:sz w:val="40"/>
          <w:szCs w:val="40"/>
        </w:rPr>
        <w:t>Fix the K-Partite feature</w:t>
      </w:r>
      <w:r>
        <w:rPr>
          <w:sz w:val="40"/>
          <w:szCs w:val="40"/>
        </w:rPr>
        <w:t>.</w:t>
      </w:r>
    </w:p>
    <w:sectPr w:rsidR="0088468F" w:rsidRPr="00884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E95C3B"/>
    <w:multiLevelType w:val="hybridMultilevel"/>
    <w:tmpl w:val="050E2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68F"/>
    <w:rsid w:val="0088468F"/>
    <w:rsid w:val="00A4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D6F5D"/>
  <w15:chartTrackingRefBased/>
  <w15:docId w15:val="{6B483E99-1BB2-4AF7-84D6-A0340F52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Martin</dc:creator>
  <cp:keywords/>
  <dc:description/>
  <cp:lastModifiedBy>Cesar Martin</cp:lastModifiedBy>
  <cp:revision>1</cp:revision>
  <dcterms:created xsi:type="dcterms:W3CDTF">2021-04-25T02:42:00Z</dcterms:created>
  <dcterms:modified xsi:type="dcterms:W3CDTF">2021-04-25T02:44:00Z</dcterms:modified>
</cp:coreProperties>
</file>